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2"/>
        </w:rPr>
        <w:t>V3 LTReality Mining Report</w:t>
      </w:r>
    </w:p>
    <w:p>
      <w:pPr>
        <w:jc w:val="center"/>
      </w:pPr>
      <w:r>
        <w:rPr>
          <w:sz w:val="28"/>
        </w:rPr>
        <w:t>LTReality Mining Report (Full Web3, VPNMine, DNS, Multi-network proofs)</w:t>
      </w:r>
    </w:p>
    <w:p>
      <w:pPr>
        <w:jc w:val="center"/>
      </w:pPr>
      <w:r>
        <w:rPr>
          <w:i/>
          <w:sz w:val="24"/>
        </w:rPr>
        <w:t>Mining Miracles Everyday - Connect. Plan. Stream. Earn. Stay Safe.</w:t>
      </w:r>
    </w:p>
    <w:p/>
    <w:p>
      <w:pPr>
        <w:pStyle w:val="Small"/>
        <w:jc w:val="center"/>
      </w:pPr>
      <w:r>
        <w:t>V3 | Generated: 2026-01-31 | Domains: lovetranscendsreality.org and LTSocial.net</w:t>
      </w:r>
    </w:p>
    <w:p>
      <w:r>
        <w:br w:type="page"/>
      </w:r>
    </w:p>
    <w:p>
      <w:pPr>
        <w:pStyle w:val="Heading1"/>
      </w:pPr>
      <w:r>
        <w:t>1. Executive Summary</w:t>
      </w:r>
    </w:p>
    <w:p>
      <w:r>
        <w:t>This report defines a cohesive product, business model, technical scope, and 10-year financial baseline for the Love Transcends ecosystem (LTSocial.net and lovetranscendsreality.org). Each version is designed to be independently shippable, with clear guardrails around app-store compliance and realistic operating costs.</w:t>
      </w:r>
    </w:p>
    <w:p>
      <w:pPr>
        <w:pStyle w:val="Heading1"/>
      </w:pPr>
      <w:r>
        <w:t>2. Version Definition</w:t>
      </w:r>
    </w:p>
    <w:p>
      <w:r>
        <w:t>V3 is the full long-range Web3 build: V2 plus VPNMine (privacy-preserving network contribution), multi-network proofs, decentralized naming/DNS features, and enterprise/node licensing. This version is the most technically ambitious and has the highest compliance and operational complexity.</w:t>
      </w:r>
    </w:p>
    <w:p>
      <w:pPr>
        <w:pStyle w:val="Heading1"/>
      </w:pPr>
      <w:r>
        <w:t>3. Scope Matrix (What Ships in This Version)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t>Feature</w:t>
            </w:r>
          </w:p>
        </w:tc>
        <w:tc>
          <w:tcPr>
            <w:tcW w:type="dxa" w:w="4824"/>
          </w:tcPr>
          <w:p>
            <w:r>
              <w:t>V3</w:t>
            </w:r>
          </w:p>
        </w:tc>
      </w:tr>
      <w:tr>
        <w:tc>
          <w:tcPr>
            <w:tcW w:type="dxa" w:w="4824"/>
          </w:tcPr>
          <w:p>
            <w:r>
              <w:t>Marketplace (digital goods: photos, videos, AI music, NFTs/collectibles)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Live streaming (native) + Twitch connect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Tips + one-time pay-per-view posts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Weekly subscription to creators (Fanship)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Friendship feed (invite-only via Friendship Code)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Hidden view counter for creator only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Messaging (friendship-only, optionally paid fan inbox in later versions)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Sponsor Boost (paid amplification for posts/events)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Calendar + Events + Tickets (Apple/Google calendar integration)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Location safety (temporary share, check-ins, event map)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AI Guardian safety + moderation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Therapist layer / 4Family Plus (regulated)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Reality Coin (RC) wallet + top-ups + spending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VPN-based mining network (verified mining)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Cash-out (2x/month, max $1,000; crypto wallet transfer)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Post minting (on-chain proofs; NFT-style ownership)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Multi-network proofs (fast chain + second chain proofs)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Decentralized DNS / naming (human-readable IDs, wallet handles)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Node licensing / enterprise services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</w:tbl>
    <w:p>
      <w:pPr>
        <w:pStyle w:val="Small"/>
      </w:pPr>
      <w:r>
        <w:t>Legend: ✅ included in this version; — not included or deferred.</w:t>
      </w:r>
    </w:p>
    <w:p>
      <w:pPr>
        <w:pStyle w:val="Heading1"/>
      </w:pPr>
      <w:r>
        <w:t>4. Positioning: Tech-First, Safety-First Social Commerce</w:t>
      </w:r>
    </w:p>
    <w:p>
      <w:r>
        <w:t>The mainstream differentiator is not 'another social feed'. It is a tech-first social commerce system with three pillars: (1) creator monetization that is easy to understand, (2) safety controls that are visible and default-on, and (3) modular permissions so users can share differently across audiences.</w:t>
      </w:r>
    </w:p>
    <w:p>
      <w:r>
        <w:t>Key promises (user-facing):</w:t>
      </w:r>
    </w:p>
    <w:p>
      <w:pPr>
        <w:pStyle w:val="ListBullet"/>
      </w:pPr>
      <w:r>
        <w:t>Earn through your content: tips, one-time paid unlocks, and weekly subscriptions.</w:t>
      </w:r>
    </w:p>
    <w:p>
      <w:pPr>
        <w:pStyle w:val="ListBullet"/>
      </w:pPr>
      <w:r>
        <w:t>Sell digital goods instantly: AI-created music, photos, videos, and collectible-style items.</w:t>
      </w:r>
    </w:p>
    <w:p>
      <w:pPr>
        <w:pStyle w:val="ListBullet"/>
      </w:pPr>
      <w:r>
        <w:t>Friendship Code makes the private 'friendship layer' opt-in and spam-resistant.</w:t>
      </w:r>
    </w:p>
    <w:p>
      <w:pPr>
        <w:pStyle w:val="ListBullet"/>
      </w:pPr>
      <w:r>
        <w:t>Creators see metrics; viewers do not get pressured by public counters.</w:t>
      </w:r>
    </w:p>
    <w:p>
      <w:pPr>
        <w:pStyle w:val="ListBullet"/>
      </w:pPr>
      <w:r>
        <w:t>Safety guardrails: report/block, comment limits, and optional AI Guardian filters.</w:t>
      </w:r>
    </w:p>
    <w:p>
      <w:pPr>
        <w:pStyle w:val="Heading1"/>
      </w:pPr>
      <w:r>
        <w:t>5. Product Experience Model</w:t>
      </w:r>
    </w:p>
    <w:p>
      <w:pPr>
        <w:pStyle w:val="Heading2"/>
      </w:pPr>
      <w:r>
        <w:t>5.1 Feeds and Visibility</w:t>
      </w:r>
    </w:p>
    <w:p>
      <w:r>
        <w:t>LT Social uses a simple two-layer feed model in the mainstream build (plus optional public discovery where allowed):</w:t>
      </w:r>
    </w:p>
    <w:p>
      <w:pPr>
        <w:pStyle w:val="ListBullet"/>
      </w:pPr>
      <w:r>
        <w:t>Fanship Feed: paid content surface for streamers and creators (PPV posts, weekly subs, subscriber-only drops).</w:t>
      </w:r>
    </w:p>
    <w:p>
      <w:pPr>
        <w:pStyle w:val="ListBullet"/>
      </w:pPr>
      <w:r>
        <w:t>Friendship Feed: invite-only via Friendship Code; designed for real-life circles; posting is non-paywalled by default.</w:t>
      </w:r>
    </w:p>
    <w:p>
      <w:pPr>
        <w:pStyle w:val="ListBullet"/>
      </w:pPr>
      <w:r>
        <w:t>Optional Public/Explore: discovery surface with strict safety filters and no private messaging access by default.</w:t>
      </w:r>
    </w:p>
    <w:p>
      <w:pPr>
        <w:pStyle w:val="Heading2"/>
      </w:pPr>
      <w:r>
        <w:t>5.2 Hidden Creator View Counter</w:t>
      </w:r>
    </w:p>
    <w:p>
      <w:r>
        <w:t>Each post tracks a view counter visible only to the original poster (creator) and platform admins. Viewers do not see view counts, to reduce social pressure and manipulation. The creator dashboard includes: unique viewers, repeat viewers, unlock conversions, refunds/chargebacks, and retention.</w:t>
      </w:r>
    </w:p>
    <w:p>
      <w:pPr>
        <w:pStyle w:val="Heading2"/>
      </w:pPr>
      <w:r>
        <w:t>5.3 Messaging Rules</w:t>
      </w:r>
    </w:p>
    <w:p>
      <w:r>
        <w:t>Messaging is friendship-gated: users can only DM if they have exchanged Friendship Codes (or are in the same approved inner circle/group). This reduces spam and makes the platform safer by default.</w:t>
      </w:r>
    </w:p>
    <w:p>
      <w:r>
        <w:t>V2+ optional: creators can enable a 'Paid Fan Inbox' where fans can send a paid message request that either gets accepted, refunded, or converted into a tip. This feature is web-first due to store policy complexity.</w:t>
      </w:r>
    </w:p>
    <w:p>
      <w:pPr>
        <w:pStyle w:val="Heading1"/>
      </w:pPr>
      <w:r>
        <w:t>6. Marketplace and Creator Profiles</w:t>
      </w:r>
    </w:p>
    <w:p>
      <w:pPr>
        <w:pStyle w:val="Heading2"/>
      </w:pPr>
      <w:r>
        <w:t>6.1 Digital Marketplace (Core)</w:t>
      </w:r>
    </w:p>
    <w:p>
      <w:r>
        <w:t>The Marketplace sells digital goods only in early stages to keep operational risk low (no shipping, no chargeback disputes about physical delivery).</w:t>
      </w:r>
    </w:p>
    <w:p>
      <w:pPr>
        <w:pStyle w:val="ListBullet"/>
      </w:pPr>
      <w:r>
        <w:t>Digital listings: AI music tracks, AI photos, AI videos, templates, presets, short clips, and collectible-style items.</w:t>
      </w:r>
    </w:p>
    <w:p>
      <w:pPr>
        <w:pStyle w:val="ListBullet"/>
      </w:pPr>
      <w:r>
        <w:t>Optional 'collectible' mode: a limited quantity listing with a certificate of authenticity (V1) or on-chain minting (V2/V3).</w:t>
      </w:r>
    </w:p>
    <w:p>
      <w:pPr>
        <w:pStyle w:val="ListBullet"/>
      </w:pPr>
      <w:r>
        <w:t>Royalty-friendly design: creators can set a resale royalty for collectible-style items in V2/V3.</w:t>
      </w:r>
    </w:p>
    <w:p>
      <w:pPr>
        <w:pStyle w:val="ListBullet"/>
      </w:pPr>
      <w:r>
        <w:t>Refund policy: digital purchases are final by default; limited refunds only for platform errors (policy must be explicit).</w:t>
      </w:r>
    </w:p>
    <w:p>
      <w:pPr>
        <w:pStyle w:val="Heading2"/>
      </w:pPr>
      <w:r>
        <w:t>6.2 Payout Split</w:t>
      </w:r>
    </w:p>
    <w:p>
      <w:r>
        <w:t>Marketplace split: creator receives 80% of each sale; platform retains 20% for operations, moderation, storage/bandwidth, and payment processing buffers.</w:t>
      </w:r>
    </w:p>
    <w:p>
      <w:pPr>
        <w:pStyle w:val="Heading2"/>
      </w:pPr>
      <w:r>
        <w:t>6.3 Creator Profiles</w:t>
      </w:r>
    </w:p>
    <w:p>
      <w:r>
        <w:t>Creator profiles unify streaming + store + paid posts. The profile includes: storefront, subscription options, PPV catalog, stream schedule, and verified badges.</w:t>
      </w:r>
    </w:p>
    <w:p>
      <w:pPr>
        <w:pStyle w:val="ListBullet"/>
      </w:pPr>
      <w:r>
        <w:t>Upload tools: bulk upload, pricing, metadata, content rating (family-safe / mature), and license terms.</w:t>
      </w:r>
    </w:p>
    <w:p>
      <w:pPr>
        <w:pStyle w:val="ListBullet"/>
      </w:pPr>
      <w:r>
        <w:t>Live streaming: go live, schedule streams, replays, clips, and tip goals.</w:t>
      </w:r>
    </w:p>
    <w:p>
      <w:pPr>
        <w:pStyle w:val="ListBullet"/>
      </w:pPr>
      <w:r>
        <w:t>Analytics: revenue, conversion funnels, buyer cohorts, and audience retention.</w:t>
      </w:r>
    </w:p>
    <w:p>
      <w:pPr>
        <w:pStyle w:val="ListBullet"/>
      </w:pPr>
      <w:r>
        <w:t>Privacy: viewer identity can be anonymous to creators for purchases (buyers appear as 'Anonymous Buyer' unless they opt in).</w:t>
      </w:r>
    </w:p>
    <w:p>
      <w:pPr>
        <w:pStyle w:val="Heading1"/>
      </w:pPr>
      <w:r>
        <w:t>7. Monetization and Transaction Rules</w:t>
      </w:r>
    </w:p>
    <w:p>
      <w:pPr>
        <w:pStyle w:val="Heading2"/>
      </w:pPr>
      <w:r>
        <w:t>7.1 Paid Content Options</w:t>
      </w:r>
    </w:p>
    <w:p>
      <w:pPr>
        <w:pStyle w:val="ListBullet"/>
      </w:pPr>
      <w:r>
        <w:t>One-time unlock (PPV): viewer pays once to unlock a post or replay.</w:t>
      </w:r>
    </w:p>
    <w:p>
      <w:pPr>
        <w:pStyle w:val="ListBullet"/>
      </w:pPr>
      <w:r>
        <w:t>Weekly subscription: viewer pays a recurring weekly fee set by the creator.</w:t>
      </w:r>
    </w:p>
    <w:p>
      <w:pPr>
        <w:pStyle w:val="ListBullet"/>
      </w:pPr>
      <w:r>
        <w:t>Tips: one-time support payments during streams or on posts.</w:t>
      </w:r>
    </w:p>
    <w:p>
      <w:pPr>
        <w:pStyle w:val="ListBullet"/>
      </w:pPr>
      <w:r>
        <w:t>Friendship repost license: reposting content into Friendship Feed can require a $5 license paid directly to the original creator wallet (anti-spam + creator support).</w:t>
      </w:r>
    </w:p>
    <w:p>
      <w:pPr>
        <w:pStyle w:val="Heading2"/>
      </w:pPr>
      <w:r>
        <w:t>7.2 Platform Fees (Baseline)</w:t>
      </w:r>
    </w:p>
    <w:p>
      <w:r>
        <w:t>Standard platform fee on paid content (tips/PPV/subscriptions): 17% of the creator-set price. Marketplace takes 20%.</w:t>
      </w:r>
    </w:p>
    <w:p>
      <w:pPr>
        <w:pStyle w:val="Small"/>
      </w:pPr>
      <w:r>
        <w:t>Beta incentive (optional): for early traction you can run a limited promo where platform fee drops to 5% until either 250 paying users or $1,000,000 of processed volume (whichever comes first).</w:t>
      </w:r>
    </w:p>
    <w:p>
      <w:pPr>
        <w:pStyle w:val="Heading2"/>
      </w:pPr>
      <w:r>
        <w:t>7.3 Store Policy Reality Check</w:t>
      </w:r>
    </w:p>
    <w:p>
      <w:r>
        <w:t>On iOS and Android, digital goods sold in-app may require Apple/Google in-app purchase systems, which impose platform commissions. To remain compliant, V1 assumes in-app purchases for mobile and a parallel web checkout for desktop where permitted.</w:t>
      </w:r>
    </w:p>
    <w:p>
      <w:pPr>
        <w:pStyle w:val="Small"/>
      </w:pPr>
      <w:r>
        <w:t>Reference fee frameworks: Apple App Store commissions and subscription rules, and Google Play service fees. See References section for official sources.</w:t>
      </w:r>
    </w:p>
    <w:p>
      <w:pPr>
        <w:pStyle w:val="Heading2"/>
      </w:pPr>
      <w:r>
        <w:t>7.4 Reality Coin (RC) Economics</w:t>
      </w:r>
    </w:p>
    <w:p>
      <w:r>
        <w:t>Reality Coin (RC) is denominated as whole $1 coins in the ecosystem. There are no fractional coins. All calculations round up to the next whole RC. Supply cap target: 777 trillion RC.</w:t>
      </w:r>
    </w:p>
    <w:p>
      <w:pPr>
        <w:pStyle w:val="Heading3"/>
      </w:pPr>
      <w:r>
        <w:t>7.4.1 Top-Up Rate Schedule</w:t>
      </w:r>
    </w:p>
    <w:p>
      <w:pPr>
        <w:pStyle w:val="ListBullet"/>
      </w:pPr>
      <w:r>
        <w:t>Phase A (Boost): $1 deposit -&gt; 4 RC for the first 20 deposits.</w:t>
      </w:r>
    </w:p>
    <w:p>
      <w:pPr>
        <w:pStyle w:val="ListBullet"/>
      </w:pPr>
      <w:r>
        <w:t>Phase B (Reduced Boost): after 20 deposits and before 6 months -&gt; $1 deposit -&gt; 2 RC.</w:t>
      </w:r>
    </w:p>
    <w:p>
      <w:pPr>
        <w:pStyle w:val="ListBullet"/>
      </w:pPr>
      <w:r>
        <w:t>Phase C (Standard): after 6 months from first top-up -&gt; $1 deposit -&gt; 1 RC permanently.</w:t>
      </w:r>
    </w:p>
    <w:p>
      <w:pPr>
        <w:pStyle w:val="ListBullet"/>
      </w:pPr>
      <w:r>
        <w:t>Priority rule: once Phase C begins, it overrides A/B forever.</w:t>
      </w:r>
    </w:p>
    <w:p>
      <w:pPr>
        <w:pStyle w:val="ListBullet"/>
      </w:pPr>
      <w:r>
        <w:t>Rounding rule: USD amounts are rounded up to whole dollars before applying the multiplier.</w:t>
      </w:r>
    </w:p>
    <w:p>
      <w:pPr>
        <w:pStyle w:val="Heading3"/>
      </w:pPr>
      <w:r>
        <w:t>7.4.2 Cash-Out and Conversion Controls (Web-First)</w:t>
      </w:r>
    </w:p>
    <w:p>
      <w:r>
        <w:t>To reduce regulatory and fraud exposure, conversion and cash-out are web-first and gated by verification. Mobile apps can show balances and allow in-app spending, while off-platform conversion remains outside the app store purchase flow.</w:t>
      </w:r>
    </w:p>
    <w:p>
      <w:pPr>
        <w:pStyle w:val="ListBullet"/>
      </w:pPr>
      <w:r>
        <w:t>Withdrawal frequency: maximum 2 withdrawals per month.</w:t>
      </w:r>
    </w:p>
    <w:p>
      <w:pPr>
        <w:pStyle w:val="ListBullet"/>
      </w:pPr>
      <w:r>
        <w:t>Withdrawal cap: maximum $1,000 per withdrawal.</w:t>
      </w:r>
    </w:p>
    <w:p>
      <w:pPr>
        <w:pStyle w:val="ListBullet"/>
      </w:pPr>
      <w:r>
        <w:t>Default off-ramp: user transfers to a supported crypto wallet, then converts to USD bank (third-party rails).</w:t>
      </w:r>
    </w:p>
    <w:p>
      <w:pPr>
        <w:pStyle w:val="ListBullet"/>
      </w:pPr>
      <w:r>
        <w:t>Cash-out spread (post-launch target): user receives up to 75% of withdrawable value; platform retains up to 25% to fund reserves, compliance, and fraud loss buffers.</w:t>
      </w:r>
    </w:p>
    <w:p>
      <w:pPr>
        <w:pStyle w:val="ListBullet"/>
      </w:pPr>
      <w:r>
        <w:t>Beta safeguard option: temporarily stricter cash-out (for example user 25% / platform 75%) until official launch and liquidity targets are reached.</w:t>
      </w:r>
    </w:p>
    <w:p>
      <w:pPr>
        <w:pStyle w:val="Heading3"/>
      </w:pPr>
      <w:r>
        <w:t>7.4.3 Avoiding Arbitrage</w:t>
      </w:r>
    </w:p>
    <w:p>
      <w:r>
        <w:t>If deposits grant bonus RC (e.g., 4 RC for $1), the safest model is to treat bonus RC as spend-only credits that are not withdrawable for cash. Withdrawals return the user's deposited principal (minus fees) while bonus is redeemed only through in-app goods/services.</w:t>
      </w:r>
    </w:p>
    <w:p>
      <w:pPr>
        <w:pStyle w:val="Heading1"/>
      </w:pPr>
      <w:r>
        <w:t>8. Safety, Moderation, and Compliance</w:t>
      </w:r>
    </w:p>
    <w:p>
      <w:r>
        <w:t>Safety is a first-class product system, not a policy page. The platform must ship with clear user controls, creator tools, and enforcement workflows.</w:t>
      </w:r>
    </w:p>
    <w:p>
      <w:pPr>
        <w:pStyle w:val="ListBullet"/>
      </w:pPr>
      <w:r>
        <w:t>Age gating and content ratings: family-safe defaults plus mature content tags.</w:t>
      </w:r>
    </w:p>
    <w:p>
      <w:pPr>
        <w:pStyle w:val="ListBullet"/>
      </w:pPr>
      <w:r>
        <w:t>Report/block/mute with rapid enforcement queues.</w:t>
      </w:r>
    </w:p>
    <w:p>
      <w:pPr>
        <w:pStyle w:val="ListBullet"/>
      </w:pPr>
      <w:r>
        <w:t>Comment and messaging guardrails (limits, cooldowns, and friendship gating).</w:t>
      </w:r>
    </w:p>
    <w:p>
      <w:pPr>
        <w:pStyle w:val="ListBullet"/>
      </w:pPr>
      <w:r>
        <w:t>Automated detection for harassment, scams, and child safety risks (with human review escalation).</w:t>
      </w:r>
    </w:p>
    <w:p>
      <w:pPr>
        <w:pStyle w:val="ListBullet"/>
      </w:pPr>
      <w:r>
        <w:t>Transparent enforcement: warnings, strikes, and appeal flow.</w:t>
      </w:r>
    </w:p>
    <w:p>
      <w:pPr>
        <w:pStyle w:val="Small"/>
      </w:pPr>
      <w:r>
        <w:t>V2/V3 also require compliance posture for wallet, conversion, and potential money-transmitter rules. This includes KYC/AML where required, sanctions screening, audit logs, and a formal incident response plan.</w:t>
      </w:r>
    </w:p>
    <w:p>
      <w:pPr>
        <w:pStyle w:val="Heading2"/>
      </w:pPr>
      <w:r>
        <w:t>8.1 AI Guardian and Location/Calendar Safety</w:t>
      </w:r>
    </w:p>
    <w:p>
      <w:pPr>
        <w:pStyle w:val="ListBullet"/>
      </w:pPr>
      <w:r>
        <w:t>AI Guardian Hub: creator moderation presets, keyword filters, and anomaly detection.</w:t>
      </w:r>
    </w:p>
    <w:p>
      <w:pPr>
        <w:pStyle w:val="ListBullet"/>
      </w:pPr>
      <w:r>
        <w:t>Temporary location sharing: 15m / 1h / 4h / until off; opt-in, off by default.</w:t>
      </w:r>
    </w:p>
    <w:p>
      <w:pPr>
        <w:pStyle w:val="ListBullet"/>
      </w:pPr>
      <w:r>
        <w:t>Safety check-ins: 'Arrived', 'Leaving', 'Home Safe' with trusted contacts.</w:t>
      </w:r>
    </w:p>
    <w:p>
      <w:pPr>
        <w:pStyle w:val="ListBullet"/>
      </w:pPr>
      <w:r>
        <w:t>Calendar + Events: create events, share to feeds, sell tickets (phase 2), and integrate with device calendars.</w:t>
      </w:r>
    </w:p>
    <w:p>
      <w:pPr>
        <w:pStyle w:val="Heading1"/>
      </w:pPr>
      <w:r>
        <w:t>9. Technical Architecture (Buildable)</w:t>
      </w:r>
    </w:p>
    <w:p>
      <w:r>
        <w:t>High-level architecture is designed for modular expansion. Start with a single API and modular services, then split into dedicated services as load grows.</w:t>
      </w:r>
    </w:p>
    <w:p>
      <w:pPr>
        <w:pStyle w:val="Heading2"/>
      </w:pPr>
      <w:r>
        <w:t>9.1 Core Services</w:t>
      </w:r>
    </w:p>
    <w:p>
      <w:pPr>
        <w:pStyle w:val="ListBullet"/>
      </w:pPr>
      <w:r>
        <w:t>Web app: Next.js/React (marketing + web app shell).</w:t>
      </w:r>
    </w:p>
    <w:p>
      <w:pPr>
        <w:pStyle w:val="ListBullet"/>
      </w:pPr>
      <w:r>
        <w:t>Mobile app: React Native or Flutter (thin native shell + modules).</w:t>
      </w:r>
    </w:p>
    <w:p>
      <w:pPr>
        <w:pStyle w:val="ListBullet"/>
      </w:pPr>
      <w:r>
        <w:t>Backend API: FastAPI (or Node) with modular routers for Feed, Market, Payments, Identity, Safety, and Streaming.</w:t>
      </w:r>
    </w:p>
    <w:p>
      <w:pPr>
        <w:pStyle w:val="ListBullet"/>
      </w:pPr>
      <w:r>
        <w:t>Data: Postgres for relational data; Redis for caching/rate limiting; object storage (S3-like) for media.</w:t>
      </w:r>
    </w:p>
    <w:p>
      <w:pPr>
        <w:pStyle w:val="ListBullet"/>
      </w:pPr>
      <w:r>
        <w:t>Search: OpenSearch/Meilisearch for discovery.</w:t>
      </w:r>
    </w:p>
    <w:p>
      <w:pPr>
        <w:pStyle w:val="ListBullet"/>
      </w:pPr>
      <w:r>
        <w:t>Realtime: WebSockets for chat and live interactions.</w:t>
      </w:r>
    </w:p>
    <w:p>
      <w:pPr>
        <w:pStyle w:val="Heading2"/>
      </w:pPr>
      <w:r>
        <w:t>9.2 Media and Streaming</w:t>
      </w:r>
    </w:p>
    <w:p>
      <w:pPr>
        <w:pStyle w:val="ListBullet"/>
      </w:pPr>
      <w:r>
        <w:t>Live streaming: start with a managed service (AWS IVS or similar) to reduce operational complexity.</w:t>
      </w:r>
    </w:p>
    <w:p>
      <w:pPr>
        <w:pStyle w:val="ListBullet"/>
      </w:pPr>
      <w:r>
        <w:t>Replays and VOD: store in object storage; generate adaptive bitrate ladders.</w:t>
      </w:r>
    </w:p>
    <w:p>
      <w:pPr>
        <w:pStyle w:val="ListBullet"/>
      </w:pPr>
      <w:r>
        <w:t>Content scanning: virus scan, malware detection, and basic moderation checks on upload.</w:t>
      </w:r>
    </w:p>
    <w:p>
      <w:pPr>
        <w:pStyle w:val="ListBullet"/>
      </w:pPr>
      <w:r>
        <w:t>Bandwidth controls: per-plan caps and encoding presets.</w:t>
      </w:r>
    </w:p>
    <w:p>
      <w:pPr>
        <w:pStyle w:val="Heading2"/>
      </w:pPr>
      <w:r>
        <w:t>9.3 Wallet and Ledger (RC)</w:t>
      </w:r>
    </w:p>
    <w:p>
      <w:pPr>
        <w:pStyle w:val="ListBullet"/>
      </w:pPr>
      <w:r>
        <w:t>Separate USD ledger vs RC ledger; every transaction is immutable and auditable.</w:t>
      </w:r>
    </w:p>
    <w:p>
      <w:pPr>
        <w:pStyle w:val="ListBullet"/>
      </w:pPr>
      <w:r>
        <w:t>Feature flags: transfers/conversion disabled by default; enable per region and compliance readiness.</w:t>
      </w:r>
    </w:p>
    <w:p>
      <w:pPr>
        <w:pStyle w:val="ListBullet"/>
      </w:pPr>
      <w:r>
        <w:t>Deterministic top-up multiplier logic (Phase A/B/C) enforced server-side.</w:t>
      </w:r>
    </w:p>
    <w:p>
      <w:pPr>
        <w:pStyle w:val="ListBullet"/>
      </w:pPr>
      <w:r>
        <w:t>Withdrawal engine: two-per-month limit + $1,000 cap + risk scoring + manual review queue.</w:t>
      </w:r>
    </w:p>
    <w:p>
      <w:pPr>
        <w:pStyle w:val="Heading2"/>
      </w:pPr>
      <w:r>
        <w:t>9.4 VPNMine and DNS (Long-Range)</w:t>
      </w:r>
    </w:p>
    <w:p>
      <w:r>
        <w:t>V3 adds a network layer that looks like a privacy VPN plus a decentralized naming system. This must be built with strong anti-abuse controls and a clear compliance posture.</w:t>
      </w:r>
    </w:p>
    <w:p>
      <w:pPr>
        <w:pStyle w:val="ListBullet"/>
      </w:pPr>
      <w:r>
        <w:t>VPNMine client: encrypts traffic; can optionally contribute bandwidth to approved nodes (opt-in).</w:t>
      </w:r>
    </w:p>
    <w:p>
      <w:pPr>
        <w:pStyle w:val="ListBullet"/>
      </w:pPr>
      <w:r>
        <w:t>Proof-of-contribution: measure bandwidth or uptime without exposing user identity (privacy-preserving proofs).</w:t>
      </w:r>
    </w:p>
    <w:p>
      <w:pPr>
        <w:pStyle w:val="ListBullet"/>
      </w:pPr>
      <w:r>
        <w:t>Multi-network proofs: anchor important events (minting, payouts) to two networks for redundancy.</w:t>
      </w:r>
    </w:p>
    <w:p>
      <w:pPr>
        <w:pStyle w:val="ListBullet"/>
      </w:pPr>
      <w:r>
        <w:t>Decentralized DNS/naming: human-readable handles (e.g., @name) that resolve to wallet address, profile, and public keys.</w:t>
      </w:r>
    </w:p>
    <w:p>
      <w:pPr>
        <w:pStyle w:val="ListBullet"/>
      </w:pPr>
      <w:r>
        <w:t>Enterprise DNS: paid resolvers, custom domains, and security services for brands/communities.</w:t>
      </w:r>
    </w:p>
    <w:p>
      <w:pPr>
        <w:pStyle w:val="Heading1"/>
      </w:pPr>
      <w:r>
        <w:t>10. Delivery Roadmap</w:t>
      </w:r>
    </w:p>
    <w:p>
      <w:pPr>
        <w:pStyle w:val="ListBullet"/>
      </w:pPr>
      <w:r>
        <w:t>0-60 days: Stabilize V2 feature set; define on-chain boundaries (what is real vs simulation).</w:t>
      </w:r>
    </w:p>
    <w:p>
      <w:pPr>
        <w:pStyle w:val="ListBullet"/>
      </w:pPr>
      <w:r>
        <w:t>3-6 months: Pilot VPNMine with a small, consented node network; build proof-of-contribution measurement.</w:t>
      </w:r>
    </w:p>
    <w:p>
      <w:pPr>
        <w:pStyle w:val="ListBullet"/>
      </w:pPr>
      <w:r>
        <w:t>6-12 months: Naming/DNS prototype, multi-network proof anchoring, and enterprise resolver pilot.</w:t>
      </w:r>
    </w:p>
    <w:p>
      <w:pPr>
        <w:pStyle w:val="ListBullet"/>
      </w:pPr>
      <w:r>
        <w:t>Year 2-3: Community-run nodes, governance model, audited contracts, and regional compliance expansion.</w:t>
      </w:r>
    </w:p>
    <w:p>
      <w:pPr>
        <w:pStyle w:val="ListBullet"/>
      </w:pPr>
      <w:r>
        <w:t>Year 4-10: Full ecosystem expansion: marketplace scale, enterprise offerings, and multi-chain integrations.</w:t>
      </w:r>
    </w:p>
    <w:p>
      <w:pPr>
        <w:pStyle w:val="Heading1"/>
      </w:pPr>
      <w:r>
        <w:t>11. 10-Year Financial Baseline (Planning Model)</w:t>
      </w:r>
    </w:p>
    <w:p>
      <w:r>
        <w:t>The financial model below is a baseline planning scenario, not a guarantee. It assumes strong execution, increasing product-market fit, and disciplined cost control. Numbers are in USD and shown as annual totals.</w:t>
      </w:r>
    </w:p>
    <w:p>
      <w:pPr>
        <w:pStyle w:val="Heading2"/>
      </w:pPr>
      <w:r>
        <w:t>11.1 Key Model Assumptions</w:t>
      </w:r>
    </w:p>
    <w:p>
      <w:pPr>
        <w:pStyle w:val="ListBullet"/>
      </w:pPr>
      <w:r>
        <w:t>Users grow from 600,000 to 60,000,000 over 10 years (modeled as CAGR).</w:t>
      </w:r>
    </w:p>
    <w:p>
      <w:pPr>
        <w:pStyle w:val="ListBullet"/>
      </w:pPr>
      <w:r>
        <w:t>Monthly active rate increases from 40% to 55% as retention improves.</w:t>
      </w:r>
    </w:p>
    <w:p>
      <w:pPr>
        <w:pStyle w:val="ListBullet"/>
      </w:pPr>
      <w:r>
        <w:t>Paying plan adoption increases from 3.0% to 6.0% of users.</w:t>
      </w:r>
    </w:p>
    <w:p>
      <w:pPr>
        <w:pStyle w:val="ListBullet"/>
      </w:pPr>
      <w:r>
        <w:t>Marketplace take rate: 20% (creator keeps 80%).</w:t>
      </w:r>
    </w:p>
    <w:p>
      <w:pPr>
        <w:pStyle w:val="ListBullet"/>
      </w:pPr>
      <w:r>
        <w:t>Paid content take rate: 17% (platform fee on PPV/tips/subs).</w:t>
      </w:r>
    </w:p>
    <w:p>
      <w:pPr>
        <w:pStyle w:val="ListBullet"/>
      </w:pPr>
      <w:r>
        <w:t>Payment processing reserve: ~3.0% blended (processing + disputes buffer).</w:t>
      </w:r>
    </w:p>
    <w:p>
      <w:pPr>
        <w:pStyle w:val="ListBullet"/>
      </w:pPr>
      <w:r>
        <w:t>Cloud/infra modeled as % of revenue, declining with scale (from 24% to 12%).</w:t>
      </w:r>
    </w:p>
    <w:p>
      <w:pPr>
        <w:pStyle w:val="ListBullet"/>
      </w:pPr>
      <w:r>
        <w:t>Headcount grows from 24 to 160 over 10 years; loaded cost per FTE: $205,000/year.</w:t>
      </w:r>
    </w:p>
    <w:p>
      <w:pPr>
        <w:pStyle w:val="ListBullet"/>
      </w:pPr>
      <w:r>
        <w:t>VPN/Mining premium adoption grows from 1.0% to 3.0% of users.</w:t>
      </w:r>
    </w:p>
    <w:p>
      <w:pPr>
        <w:pStyle w:val="ListBullet"/>
      </w:pPr>
      <w:r>
        <w:t>Enterprise DNS and node licensing revenues ramp in years 2-10 as B2B offerings mature.</w:t>
      </w:r>
    </w:p>
    <w:p>
      <w:pPr>
        <w:pStyle w:val="Heading2"/>
      </w:pPr>
      <w:r>
        <w:t>11.2 Baseline 10-Year P&amp;L Snapshot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8"/>
        <w:gridCol w:w="1608"/>
        <w:gridCol w:w="1608"/>
        <w:gridCol w:w="1608"/>
        <w:gridCol w:w="1608"/>
        <w:gridCol w:w="1608"/>
      </w:tblGrid>
      <w:tr>
        <w:tc>
          <w:tcPr>
            <w:tcW w:type="dxa" w:w="1608"/>
          </w:tcPr>
          <w:p>
            <w:r>
              <w:t>Year</w:t>
            </w:r>
          </w:p>
        </w:tc>
        <w:tc>
          <w:tcPr>
            <w:tcW w:type="dxa" w:w="1608"/>
          </w:tcPr>
          <w:p>
            <w:r>
              <w:t>Users</w:t>
            </w:r>
          </w:p>
        </w:tc>
        <w:tc>
          <w:tcPr>
            <w:tcW w:type="dxa" w:w="1608"/>
          </w:tcPr>
          <w:p>
            <w:r>
              <w:t>Total_gross_rev</w:t>
            </w:r>
          </w:p>
        </w:tc>
        <w:tc>
          <w:tcPr>
            <w:tcW w:type="dxa" w:w="1608"/>
          </w:tcPr>
          <w:p>
            <w:r>
              <w:t>Total_cost</w:t>
            </w:r>
          </w:p>
        </w:tc>
        <w:tc>
          <w:tcPr>
            <w:tcW w:type="dxa" w:w="1608"/>
          </w:tcPr>
          <w:p>
            <w:r>
              <w:t>EBITDA</w:t>
            </w:r>
          </w:p>
        </w:tc>
        <w:tc>
          <w:tcPr>
            <w:tcW w:type="dxa" w:w="1608"/>
          </w:tcPr>
          <w:p>
            <w:r>
              <w:t>EBITDA_margin</w:t>
            </w:r>
          </w:p>
        </w:tc>
      </w:tr>
      <w:tr>
        <w:tc>
          <w:tcPr>
            <w:tcW w:type="dxa" w:w="1608"/>
          </w:tcPr>
          <w:p>
            <w:r>
              <w:t>2026</w:t>
            </w:r>
          </w:p>
        </w:tc>
        <w:tc>
          <w:tcPr>
            <w:tcW w:type="dxa" w:w="1608"/>
          </w:tcPr>
          <w:p>
            <w:r>
              <w:t>600000</w:t>
            </w:r>
          </w:p>
        </w:tc>
        <w:tc>
          <w:tcPr>
            <w:tcW w:type="dxa" w:w="1608"/>
          </w:tcPr>
          <w:p>
            <w:r>
              <w:t>$26.3M</w:t>
            </w:r>
          </w:p>
        </w:tc>
        <w:tc>
          <w:tcPr>
            <w:tcW w:type="dxa" w:w="1608"/>
          </w:tcPr>
          <w:p>
            <w:r>
              <w:t>$24.9M</w:t>
            </w:r>
          </w:p>
        </w:tc>
        <w:tc>
          <w:tcPr>
            <w:tcW w:type="dxa" w:w="1608"/>
          </w:tcPr>
          <w:p>
            <w:r>
              <w:t>$1.4M</w:t>
            </w:r>
          </w:p>
        </w:tc>
        <w:tc>
          <w:tcPr>
            <w:tcW w:type="dxa" w:w="1608"/>
          </w:tcPr>
          <w:p>
            <w:r>
              <w:t>5.4%</w:t>
            </w:r>
          </w:p>
        </w:tc>
      </w:tr>
      <w:tr>
        <w:tc>
          <w:tcPr>
            <w:tcW w:type="dxa" w:w="1608"/>
          </w:tcPr>
          <w:p>
            <w:r>
              <w:t>2027</w:t>
            </w:r>
          </w:p>
        </w:tc>
        <w:tc>
          <w:tcPr>
            <w:tcW w:type="dxa" w:w="1608"/>
          </w:tcPr>
          <w:p>
            <w:r>
              <w:t>1000860</w:t>
            </w:r>
          </w:p>
        </w:tc>
        <w:tc>
          <w:tcPr>
            <w:tcW w:type="dxa" w:w="1608"/>
          </w:tcPr>
          <w:p>
            <w:r>
              <w:t>$49.7M</w:t>
            </w:r>
          </w:p>
        </w:tc>
        <w:tc>
          <w:tcPr>
            <w:tcW w:type="dxa" w:w="1608"/>
          </w:tcPr>
          <w:p>
            <w:r>
              <w:t>$43.0M</w:t>
            </w:r>
          </w:p>
        </w:tc>
        <w:tc>
          <w:tcPr>
            <w:tcW w:type="dxa" w:w="1608"/>
          </w:tcPr>
          <w:p>
            <w:r>
              <w:t>$6.7M</w:t>
            </w:r>
          </w:p>
        </w:tc>
        <w:tc>
          <w:tcPr>
            <w:tcW w:type="dxa" w:w="1608"/>
          </w:tcPr>
          <w:p>
            <w:r>
              <w:t>13.4%</w:t>
            </w:r>
          </w:p>
        </w:tc>
      </w:tr>
      <w:tr>
        <w:tc>
          <w:tcPr>
            <w:tcW w:type="dxa" w:w="1608"/>
          </w:tcPr>
          <w:p>
            <w:r>
              <w:t>2028</w:t>
            </w:r>
          </w:p>
        </w:tc>
        <w:tc>
          <w:tcPr>
            <w:tcW w:type="dxa" w:w="1608"/>
          </w:tcPr>
          <w:p>
            <w:r>
              <w:t>1669536</w:t>
            </w:r>
          </w:p>
        </w:tc>
        <w:tc>
          <w:tcPr>
            <w:tcW w:type="dxa" w:w="1608"/>
          </w:tcPr>
          <w:p>
            <w:r>
              <w:t>$93.7M</w:t>
            </w:r>
          </w:p>
        </w:tc>
        <w:tc>
          <w:tcPr>
            <w:tcW w:type="dxa" w:w="1608"/>
          </w:tcPr>
          <w:p>
            <w:r>
              <w:t>$75.5M</w:t>
            </w:r>
          </w:p>
        </w:tc>
        <w:tc>
          <w:tcPr>
            <w:tcW w:type="dxa" w:w="1608"/>
          </w:tcPr>
          <w:p>
            <w:r>
              <w:t>$18.2M</w:t>
            </w:r>
          </w:p>
        </w:tc>
        <w:tc>
          <w:tcPr>
            <w:tcW w:type="dxa" w:w="1608"/>
          </w:tcPr>
          <w:p>
            <w:r>
              <w:t>19.4%</w:t>
            </w:r>
          </w:p>
        </w:tc>
      </w:tr>
      <w:tr>
        <w:tc>
          <w:tcPr>
            <w:tcW w:type="dxa" w:w="1608"/>
          </w:tcPr>
          <w:p>
            <w:r>
              <w:t>2029</w:t>
            </w:r>
          </w:p>
        </w:tc>
        <w:tc>
          <w:tcPr>
            <w:tcW w:type="dxa" w:w="1608"/>
          </w:tcPr>
          <w:p>
            <w:r>
              <w:t>2784953</w:t>
            </w:r>
          </w:p>
        </w:tc>
        <w:tc>
          <w:tcPr>
            <w:tcW w:type="dxa" w:w="1608"/>
          </w:tcPr>
          <w:p>
            <w:r>
              <w:t>$176.9M</w:t>
            </w:r>
          </w:p>
        </w:tc>
        <w:tc>
          <w:tcPr>
            <w:tcW w:type="dxa" w:w="1608"/>
          </w:tcPr>
          <w:p>
            <w:r>
              <w:t>$134.7M</w:t>
            </w:r>
          </w:p>
        </w:tc>
        <w:tc>
          <w:tcPr>
            <w:tcW w:type="dxa" w:w="1608"/>
          </w:tcPr>
          <w:p>
            <w:r>
              <w:t>$42.1M</w:t>
            </w:r>
          </w:p>
        </w:tc>
        <w:tc>
          <w:tcPr>
            <w:tcW w:type="dxa" w:w="1608"/>
          </w:tcPr>
          <w:p>
            <w:r>
              <w:t>23.8%</w:t>
            </w:r>
          </w:p>
        </w:tc>
      </w:tr>
      <w:tr>
        <w:tc>
          <w:tcPr>
            <w:tcW w:type="dxa" w:w="1608"/>
          </w:tcPr>
          <w:p>
            <w:r>
              <w:t>2030</w:t>
            </w:r>
          </w:p>
        </w:tc>
        <w:tc>
          <w:tcPr>
            <w:tcW w:type="dxa" w:w="1608"/>
          </w:tcPr>
          <w:p>
            <w:r>
              <w:t>4645582</w:t>
            </w:r>
          </w:p>
        </w:tc>
        <w:tc>
          <w:tcPr>
            <w:tcW w:type="dxa" w:w="1608"/>
          </w:tcPr>
          <w:p>
            <w:r>
              <w:t>$334.1M</w:t>
            </w:r>
          </w:p>
        </w:tc>
        <w:tc>
          <w:tcPr>
            <w:tcW w:type="dxa" w:w="1608"/>
          </w:tcPr>
          <w:p>
            <w:r>
              <w:t>$243.8M</w:t>
            </w:r>
          </w:p>
        </w:tc>
        <w:tc>
          <w:tcPr>
            <w:tcW w:type="dxa" w:w="1608"/>
          </w:tcPr>
          <w:p>
            <w:r>
              <w:t>$90.4M</w:t>
            </w:r>
          </w:p>
        </w:tc>
        <w:tc>
          <w:tcPr>
            <w:tcW w:type="dxa" w:w="1608"/>
          </w:tcPr>
          <w:p>
            <w:r>
              <w:t>27.0%</w:t>
            </w:r>
          </w:p>
        </w:tc>
      </w:tr>
      <w:tr>
        <w:tc>
          <w:tcPr>
            <w:tcW w:type="dxa" w:w="1608"/>
          </w:tcPr>
          <w:p>
            <w:r>
              <w:t>2031</w:t>
            </w:r>
          </w:p>
        </w:tc>
        <w:tc>
          <w:tcPr>
            <w:tcW w:type="dxa" w:w="1608"/>
          </w:tcPr>
          <w:p>
            <w:r>
              <w:t>7749298</w:t>
            </w:r>
          </w:p>
        </w:tc>
        <w:tc>
          <w:tcPr>
            <w:tcW w:type="dxa" w:w="1608"/>
          </w:tcPr>
          <w:p>
            <w:r>
              <w:t>$631.6M</w:t>
            </w:r>
          </w:p>
        </w:tc>
        <w:tc>
          <w:tcPr>
            <w:tcW w:type="dxa" w:w="1608"/>
          </w:tcPr>
          <w:p>
            <w:r>
              <w:t>$444.8M</w:t>
            </w:r>
          </w:p>
        </w:tc>
        <w:tc>
          <w:tcPr>
            <w:tcW w:type="dxa" w:w="1608"/>
          </w:tcPr>
          <w:p>
            <w:r>
              <w:t>$186.8M</w:t>
            </w:r>
          </w:p>
        </w:tc>
        <w:tc>
          <w:tcPr>
            <w:tcW w:type="dxa" w:w="1608"/>
          </w:tcPr>
          <w:p>
            <w:r>
              <w:t>29.6%</w:t>
            </w:r>
          </w:p>
        </w:tc>
      </w:tr>
      <w:tr>
        <w:tc>
          <w:tcPr>
            <w:tcW w:type="dxa" w:w="1608"/>
          </w:tcPr>
          <w:p>
            <w:r>
              <w:t>2032</w:t>
            </w:r>
          </w:p>
        </w:tc>
        <w:tc>
          <w:tcPr>
            <w:tcW w:type="dxa" w:w="1608"/>
          </w:tcPr>
          <w:p>
            <w:r>
              <w:t>12926608</w:t>
            </w:r>
          </w:p>
        </w:tc>
        <w:tc>
          <w:tcPr>
            <w:tcW w:type="dxa" w:w="1608"/>
          </w:tcPr>
          <w:p>
            <w:r>
              <w:t>$1,194.6M</w:t>
            </w:r>
          </w:p>
        </w:tc>
        <w:tc>
          <w:tcPr>
            <w:tcW w:type="dxa" w:w="1608"/>
          </w:tcPr>
          <w:p>
            <w:r>
              <w:t>$817.3M</w:t>
            </w:r>
          </w:p>
        </w:tc>
        <w:tc>
          <w:tcPr>
            <w:tcW w:type="dxa" w:w="1608"/>
          </w:tcPr>
          <w:p>
            <w:r>
              <w:t>$377.3M</w:t>
            </w:r>
          </w:p>
        </w:tc>
        <w:tc>
          <w:tcPr>
            <w:tcW w:type="dxa" w:w="1608"/>
          </w:tcPr>
          <w:p>
            <w:r>
              <w:t>31.6%</w:t>
            </w:r>
          </w:p>
        </w:tc>
      </w:tr>
      <w:tr>
        <w:tc>
          <w:tcPr>
            <w:tcW w:type="dxa" w:w="1608"/>
          </w:tcPr>
          <w:p>
            <w:r>
              <w:t>2033</w:t>
            </w:r>
          </w:p>
        </w:tc>
        <w:tc>
          <w:tcPr>
            <w:tcW w:type="dxa" w:w="1608"/>
          </w:tcPr>
          <w:p>
            <w:r>
              <w:t>21562882</w:t>
            </w:r>
          </w:p>
        </w:tc>
        <w:tc>
          <w:tcPr>
            <w:tcW w:type="dxa" w:w="1608"/>
          </w:tcPr>
          <w:p>
            <w:r>
              <w:t>$2,261.0M</w:t>
            </w:r>
          </w:p>
        </w:tc>
        <w:tc>
          <w:tcPr>
            <w:tcW w:type="dxa" w:w="1608"/>
          </w:tcPr>
          <w:p>
            <w:r>
              <w:t>$1,509.5M</w:t>
            </w:r>
          </w:p>
        </w:tc>
        <w:tc>
          <w:tcPr>
            <w:tcW w:type="dxa" w:w="1608"/>
          </w:tcPr>
          <w:p>
            <w:r>
              <w:t>$751.6M</w:t>
            </w:r>
          </w:p>
        </w:tc>
        <w:tc>
          <w:tcPr>
            <w:tcW w:type="dxa" w:w="1608"/>
          </w:tcPr>
          <w:p>
            <w:r>
              <w:t>33.2%</w:t>
            </w:r>
          </w:p>
        </w:tc>
      </w:tr>
      <w:tr>
        <w:tc>
          <w:tcPr>
            <w:tcW w:type="dxa" w:w="1608"/>
          </w:tcPr>
          <w:p>
            <w:r>
              <w:t>2034</w:t>
            </w:r>
          </w:p>
        </w:tc>
        <w:tc>
          <w:tcPr>
            <w:tcW w:type="dxa" w:w="1608"/>
          </w:tcPr>
          <w:p>
            <w:r>
              <w:t>35969055</w:t>
            </w:r>
          </w:p>
        </w:tc>
        <w:tc>
          <w:tcPr>
            <w:tcW w:type="dxa" w:w="1608"/>
          </w:tcPr>
          <w:p>
            <w:r>
              <w:t>$4,282.2M</w:t>
            </w:r>
          </w:p>
        </w:tc>
        <w:tc>
          <w:tcPr>
            <w:tcW w:type="dxa" w:w="1608"/>
          </w:tcPr>
          <w:p>
            <w:r>
              <w:t>$2,799.1M</w:t>
            </w:r>
          </w:p>
        </w:tc>
        <w:tc>
          <w:tcPr>
            <w:tcW w:type="dxa" w:w="1608"/>
          </w:tcPr>
          <w:p>
            <w:r>
              <w:t>$1,483.1M</w:t>
            </w:r>
          </w:p>
        </w:tc>
        <w:tc>
          <w:tcPr>
            <w:tcW w:type="dxa" w:w="1608"/>
          </w:tcPr>
          <w:p>
            <w:r>
              <w:t>34.6%</w:t>
            </w:r>
          </w:p>
        </w:tc>
      </w:tr>
      <w:tr>
        <w:tc>
          <w:tcPr>
            <w:tcW w:type="dxa" w:w="1608"/>
          </w:tcPr>
          <w:p>
            <w:r>
              <w:t>2035</w:t>
            </w:r>
          </w:p>
        </w:tc>
        <w:tc>
          <w:tcPr>
            <w:tcW w:type="dxa" w:w="1608"/>
          </w:tcPr>
          <w:p>
            <w:r>
              <w:t>60000000</w:t>
            </w:r>
          </w:p>
        </w:tc>
        <w:tc>
          <w:tcPr>
            <w:tcW w:type="dxa" w:w="1608"/>
          </w:tcPr>
          <w:p>
            <w:r>
              <w:t>$8,115.7M</w:t>
            </w:r>
          </w:p>
        </w:tc>
        <w:tc>
          <w:tcPr>
            <w:tcW w:type="dxa" w:w="1608"/>
          </w:tcPr>
          <w:p>
            <w:r>
              <w:t>$5,207.1M</w:t>
            </w:r>
          </w:p>
        </w:tc>
        <w:tc>
          <w:tcPr>
            <w:tcW w:type="dxa" w:w="1608"/>
          </w:tcPr>
          <w:p>
            <w:r>
              <w:t>$2,908.6M</w:t>
            </w:r>
          </w:p>
        </w:tc>
        <w:tc>
          <w:tcPr>
            <w:tcW w:type="dxa" w:w="1608"/>
          </w:tcPr>
          <w:p>
            <w:r>
              <w:t>35.8%</w:t>
            </w:r>
          </w:p>
        </w:tc>
      </w:tr>
    </w:tbl>
    <w:p>
      <w:pPr>
        <w:pStyle w:val="Heading2"/>
      </w:pPr>
      <w:r>
        <w:t>11.3 Charts</w:t>
      </w:r>
    </w:p>
    <w:p>
      <w:pPr>
        <w:pStyle w:val="Small"/>
      </w:pPr>
      <w:r>
        <w:t>Financial trajectory (revenue, cost, EBITDA):</w:t>
      </w:r>
    </w:p>
    <w:p>
      <w:r>
        <w:drawing>
          <wp:inline xmlns:a="http://schemas.openxmlformats.org/drawingml/2006/main" xmlns:pic="http://schemas.openxmlformats.org/drawingml/2006/picture">
            <wp:extent cx="6126480" cy="344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3_financia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46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mall"/>
      </w:pPr>
      <w:r>
        <w:t>User growth (total users and MAU):</w:t>
      </w:r>
    </w:p>
    <w:p>
      <w:r>
        <w:drawing>
          <wp:inline xmlns:a="http://schemas.openxmlformats.org/drawingml/2006/main" xmlns:pic="http://schemas.openxmlformats.org/drawingml/2006/picture">
            <wp:extent cx="6126480" cy="344614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3_user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46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12. Cost Model (What It Takes to Run This)</w:t>
      </w:r>
    </w:p>
    <w:p>
      <w:r>
        <w:t>Costs are modeled as a blend of headcount, infrastructure, and operating overhead. The biggest drivers are moderation/safety (human + tooling) and streaming bandwidth.</w:t>
      </w:r>
    </w:p>
    <w:p>
      <w:pPr>
        <w:pStyle w:val="Heading2"/>
      </w:pPr>
      <w:r>
        <w:t>12.1 Headcount Plan</w:t>
      </w:r>
    </w:p>
    <w:p>
      <w:r>
        <w:t>Year 1 staffing begins around 24 FTE and scales to ~160 FTE by Year 10 in the baseline. Teams include: Product, Design, Web, Mobile, Backend, DevOps/SRE, Security, Trust &amp; Safety, Data/Analytics, Customer Support, and Partnerships.</w:t>
      </w:r>
    </w:p>
    <w:p>
      <w:pPr>
        <w:pStyle w:val="Heading2"/>
      </w:pPr>
      <w:r>
        <w:t>12.2 Infrastructure Drivers</w:t>
      </w:r>
    </w:p>
    <w:p>
      <w:pPr>
        <w:pStyle w:val="ListBullet"/>
      </w:pPr>
      <w:r>
        <w:t>Streaming costs scale with viewer-hours (encoding + delivery).</w:t>
      </w:r>
    </w:p>
    <w:p>
      <w:pPr>
        <w:pStyle w:val="ListBullet"/>
      </w:pPr>
      <w:r>
        <w:t>Media storage grows with replays, VOD libraries, and marketplace inventory.</w:t>
      </w:r>
    </w:p>
    <w:p>
      <w:pPr>
        <w:pStyle w:val="ListBullet"/>
      </w:pPr>
      <w:r>
        <w:t>Safety tooling: automated scanning, rate limiting, and logging.</w:t>
      </w:r>
    </w:p>
    <w:p>
      <w:pPr>
        <w:pStyle w:val="ListBullet"/>
      </w:pPr>
      <w:r>
        <w:t>Search and recommendation systems scale with content volume.</w:t>
      </w:r>
    </w:p>
    <w:p>
      <w:pPr>
        <w:pStyle w:val="Heading2"/>
      </w:pPr>
      <w:r>
        <w:t>12.3 Compliance and Risk Buffers</w:t>
      </w:r>
    </w:p>
    <w:p>
      <w:pPr>
        <w:pStyle w:val="ListBullet"/>
      </w:pPr>
      <w:r>
        <w:t>KYC/AML vendor costs (where required) and manual review operations.</w:t>
      </w:r>
    </w:p>
    <w:p>
      <w:pPr>
        <w:pStyle w:val="ListBullet"/>
      </w:pPr>
      <w:r>
        <w:t>Fraud and chargeback loss reserves.</w:t>
      </w:r>
    </w:p>
    <w:p>
      <w:pPr>
        <w:pStyle w:val="ListBullet"/>
      </w:pPr>
      <w:r>
        <w:t>Security audits and penetration testing.</w:t>
      </w:r>
    </w:p>
    <w:p>
      <w:pPr>
        <w:pStyle w:val="ListBullet"/>
      </w:pPr>
      <w:r>
        <w:t>Incident response and monitoring.</w:t>
      </w:r>
    </w:p>
    <w:p>
      <w:pPr>
        <w:pStyle w:val="Heading1"/>
      </w:pPr>
      <w:r>
        <w:t>13. Risks and Mitigations</w:t>
      </w:r>
    </w:p>
    <w:p>
      <w:pPr>
        <w:pStyle w:val="ListBullet"/>
      </w:pPr>
      <w:r>
        <w:t>App store policy risk: design payments and digital goods flows to remain compliant; keep conversion web-first.</w:t>
      </w:r>
    </w:p>
    <w:p>
      <w:pPr>
        <w:pStyle w:val="ListBullet"/>
      </w:pPr>
      <w:r>
        <w:t>Trust &amp; Safety scale: budget for moderation early; use strict defaults (friendship gating, rate limits).</w:t>
      </w:r>
    </w:p>
    <w:p>
      <w:pPr>
        <w:pStyle w:val="ListBullet"/>
      </w:pPr>
      <w:r>
        <w:t>Fraud/chargebacks: implement risk scoring, velocity limits, and manual review for payouts.</w:t>
      </w:r>
    </w:p>
    <w:p>
      <w:pPr>
        <w:pStyle w:val="ListBullet"/>
      </w:pPr>
      <w:r>
        <w:t>Creator quality: build onboarding, verification, and anti-copyright infringement controls.</w:t>
      </w:r>
    </w:p>
    <w:p>
      <w:pPr>
        <w:pStyle w:val="ListBullet"/>
      </w:pPr>
      <w:r>
        <w:t>Regulatory risk (V2/V3): obtain qualified legal counsel for money services, stable-value claims, and therapy features.</w:t>
      </w:r>
    </w:p>
    <w:p>
      <w:pPr>
        <w:pStyle w:val="Heading1"/>
      </w:pPr>
      <w:r>
        <w:t>14. References (Official Sources)</w:t>
      </w:r>
    </w:p>
    <w:p>
      <w:pPr>
        <w:pStyle w:val="ListBullet"/>
      </w:pPr>
      <w:r>
        <w:t>Apple - App Store Small Business Program and commission framework: https://developer.apple.com/app-store/small-business-program/</w:t>
      </w:r>
    </w:p>
    <w:p>
      <w:pPr>
        <w:pStyle w:val="ListBullet"/>
      </w:pPr>
      <w:r>
        <w:t>Apple - subscriptions and commission after one year (overview): https://developer.apple.com/app-store/subscriptions/</w:t>
      </w:r>
    </w:p>
    <w:p>
      <w:pPr>
        <w:pStyle w:val="ListBullet"/>
      </w:pPr>
      <w:r>
        <w:t>Google Play - Service fee information: https://support.google.com/googleplay/android-developer/answer/112622?hl=en</w:t>
      </w:r>
    </w:p>
    <w:p>
      <w:pPr>
        <w:pStyle w:val="ListBullet"/>
      </w:pPr>
      <w:r>
        <w:t>Stripe - pricing: https://stripe.com/pricing</w:t>
      </w:r>
    </w:p>
    <w:p>
      <w:pPr>
        <w:pStyle w:val="ListBullet"/>
      </w:pPr>
      <w:r>
        <w:t>AWS IVS - pricing (managed live streaming): https://aws.amazon.com/ivs/pricing/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basedOn w:val="Normal"/>
    <w:rPr>
      <w:sz w:val="18"/>
    </w:rPr>
  </w:style>
  <w:style w:type="paragraph" w:customStyle="1" w:styleId="Mono">
    <w:name w:val="Mono"/>
    <w:basedOn w:val="Normal"/>
    <w:rPr>
      <w:rFonts w:ascii="Consolas" w:hAnsi="Consolas" w:eastAsia="Consolas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